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9080" w14:textId="2214778C"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Avi Nevel is an entrepreneurial senior executive with more than 35 years of broad international business experience. He is skilled in strategic planning, business origination, management and expansion, and international sales and marketing.  Mr. Nevel currently serves as President and CEO of Nevel International, a Providence-based international consulting firm, which he founded in 2006. In 2017, formed the Rhode Island-Israel Collaborative (RIIC) a not-for-profit chamber of commerce where he serves as President and CEO. </w:t>
      </w:r>
    </w:p>
    <w:p w14:paraId="210884B9" w14:textId="214F294A"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Prior to founding Nevel International, Mr. Nevel served as Co-owner, CEO, and President of Lawson-Hemphill, a manufacturer of precision instruments and quality control laboratory equipment for the textiles industry.  His company’s products were sold worldwide.</w:t>
      </w:r>
    </w:p>
    <w:p w14:paraId="32EFD279" w14:textId="2D96C685"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Mr. Nevel has received 12 U.S. and foreign patents, several awards for excellence in business, personal achievement, and exportation, and numerous prestigious board and committee appointments here and abroad. Among the accolades he has received are the Presidential “E” Award, in 1987, and the Presidential “E-STAR” Award in 1991, both from the U.S. Department of Commerce, the “Exporter of the Year” Award from the RI Small Business Administration in 2000 and  the “Honor Award” in 2010 from the Consulate General of Israel to New England, for his remarkable work in supporting stronger economic collaboration between Israel &amp; New England. In 2020, Mr. Nevel was Awarded the Providence Business News (PBN) Rhode Island Leaders and Achievers award.</w:t>
      </w:r>
    </w:p>
    <w:p w14:paraId="480A6008" w14:textId="2D51EBB9"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Mr. Nevel served on the board of  Shenkar College of Design and Engineering in Israel, was Chair of the Israel Task Force Committee at the Jewish Alliance of Rhode Island, and is on the Executive Board of the New England Israel Business Council (NEIBC) and Rhode Island World Trade Day Committee and in 1997, was appointed member of the Connecticut/Rhode Island District Export Council.  In 2012. Mr. Nevel was appointed as Vice Chair of the Rhode Island District Export Council, (RI DEC) and is an Executive Board Member of the Providence Chamber of Commerce.  In 2019, was awarded Honorary Rhode Island Economic Ambassador by Lt. Governor, Dan McKee.  In 2020 was appointed to the Advisory Board of the RIHub, the organization was his brainchild.</w:t>
      </w:r>
    </w:p>
    <w:p w14:paraId="7DE7A600" w14:textId="4BFCF2CE"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In 2011, Mr Nevel co-organized the first Rhode Island economic mission to Israel which was followed by the first Rhode Island Health Care and Life Science mission to Israel in 2013 and in 2019, accompanied Rhode Island Governor Gina Raimondo on her mission to Israel.  This was a first historic mission to Israel by a seated governor of Rhode Island.Further, Mr. Nevel was the key organizer and coordinator for the 2013 state of Connecticut business mission led by Commissioner Catherine Smith.</w:t>
      </w:r>
    </w:p>
    <w:p w14:paraId="16E0F6C7" w14:textId="1466EF74"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Mr. Nevel received his bachelor degree from Shenkar College of Design and Engineering in Israel.</w:t>
      </w:r>
    </w:p>
    <w:p w14:paraId="4F67FB12" w14:textId="41FBB57B" w:rsidR="0085350E" w:rsidRPr="0085350E" w:rsidRDefault="0085350E" w:rsidP="0085350E">
      <w:pPr>
        <w:pStyle w:val="font8"/>
        <w:rPr>
          <w:rFonts w:ascii="Verdana" w:hAnsi="Verdana"/>
          <w:sz w:val="18"/>
          <w:szCs w:val="18"/>
        </w:rPr>
      </w:pPr>
      <w:r w:rsidRPr="0085350E">
        <w:rPr>
          <w:rFonts w:ascii="Verdana" w:hAnsi="Verdana" w:cs="Arial"/>
          <w:color w:val="000000"/>
          <w:sz w:val="18"/>
          <w:szCs w:val="18"/>
        </w:rPr>
        <w:t>Mr. Nevel was born in Israel and has lived in Rhode Island for over 30 years.  He and his wife, Dr. Laura Nevel currently reside in Providence.</w:t>
      </w:r>
    </w:p>
    <w:p w14:paraId="151F12AA" w14:textId="77777777" w:rsidR="00BF6176" w:rsidRDefault="00BF6176"/>
    <w:sectPr w:rsidR="00BF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0E"/>
    <w:rsid w:val="0085350E"/>
    <w:rsid w:val="00B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18AC9"/>
  <w15:chartTrackingRefBased/>
  <w15:docId w15:val="{1BD11961-C3B7-8543-8CCA-D33268DB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535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Veronica</dc:creator>
  <cp:keywords/>
  <dc:description/>
  <cp:lastModifiedBy>Baron, Veronica</cp:lastModifiedBy>
  <cp:revision>1</cp:revision>
  <dcterms:created xsi:type="dcterms:W3CDTF">2021-01-06T19:42:00Z</dcterms:created>
  <dcterms:modified xsi:type="dcterms:W3CDTF">2021-01-06T19:43:00Z</dcterms:modified>
</cp:coreProperties>
</file>